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2024 Access Scholar Commitment/Parent/Guardian Consent – All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Boxes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be checked in order for application to be accepted. </w:t>
      </w:r>
    </w:p>
    <w:p w:rsidR="00000000" w:rsidDel="00000000" w:rsidP="00000000" w:rsidRDefault="00000000" w:rsidRPr="00000000" w14:paraId="00000002">
      <w:pPr>
        <w:ind w:right="-720"/>
        <w:rPr>
          <w:b w:val="1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If selected as a 2024 Access Scholar, I agree to: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and follow the </w:t>
      </w:r>
      <w:r w:rsidDel="00000000" w:rsidR="00000000" w:rsidRPr="00000000">
        <w:rPr>
          <w:i w:val="1"/>
          <w:sz w:val="24"/>
          <w:szCs w:val="24"/>
          <w:rtl w:val="0"/>
        </w:rPr>
        <w:t xml:space="preserve">2024 National Leadership Conference Code of Conduct.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the National Leadership Conference in Seattle, WA – June 29-July 3, 2024.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 all required NLC activities assigned.</w:t>
      </w:r>
    </w:p>
    <w:p w:rsidR="00000000" w:rsidDel="00000000" w:rsidP="00000000" w:rsidRDefault="00000000" w:rsidRPr="00000000" w14:paraId="00000007">
      <w:pPr>
        <w:ind w:left="360" w:right="-720" w:firstLine="0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Access Scholar Signature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___________________ </w:t>
      </w:r>
      <w:r w:rsidDel="00000000" w:rsidR="00000000" w:rsidRPr="00000000">
        <w:rPr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 xml:space="preserve">___</w:t>
      </w:r>
    </w:p>
    <w:p w:rsidR="00000000" w:rsidDel="00000000" w:rsidP="00000000" w:rsidRDefault="00000000" w:rsidRPr="00000000" w14:paraId="00000009">
      <w:pPr>
        <w:jc w:val="both"/>
        <w:rPr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Parent Signature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_______________________________________________</w:t>
      </w:r>
      <w:r w:rsidDel="00000000" w:rsidR="00000000" w:rsidRPr="00000000">
        <w:rPr>
          <w:sz w:val="24"/>
          <w:szCs w:val="24"/>
          <w:rtl w:val="0"/>
        </w:rPr>
        <w:t xml:space="preserve">Date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__________</w:t>
      </w:r>
    </w:p>
    <w:p w:rsidR="00000000" w:rsidDel="00000000" w:rsidP="00000000" w:rsidRDefault="00000000" w:rsidRPr="00000000" w14:paraId="0000000B">
      <w:pPr>
        <w:ind w:right="-720"/>
        <w:rPr>
          <w:i w:val="1"/>
          <w:sz w:val="28"/>
          <w:szCs w:val="28"/>
        </w:rPr>
      </w:pPr>
      <w:r w:rsidDel="00000000" w:rsidR="00000000" w:rsidRPr="00000000">
        <w:rPr>
          <w:i w:val="1"/>
          <w:sz w:val="32"/>
          <w:szCs w:val="32"/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81295</wp:posOffset>
                </wp:positionV>
                <wp:extent cx="6400800" cy="222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81295</wp:posOffset>
                </wp:positionV>
                <wp:extent cx="6400800" cy="2222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2024 Access Scholar Adviser Support – All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Boxes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be checked in order for application to be accepted. </w:t>
      </w:r>
    </w:p>
    <w:p w:rsidR="00000000" w:rsidDel="00000000" w:rsidP="00000000" w:rsidRDefault="00000000" w:rsidRPr="00000000" w14:paraId="0000000D">
      <w:pPr>
        <w:ind w:right="-720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If the student is selected as a 2024 Access Scholar, I agree to: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the Access Scholar if he/she is selected.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 w:right="-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support the Access Scholar to attend the National Leadership Conference in Seattle, WA – June 29-July 3, 2024</w:t>
      </w:r>
    </w:p>
    <w:p w:rsidR="00000000" w:rsidDel="00000000" w:rsidP="00000000" w:rsidRDefault="00000000" w:rsidRPr="00000000" w14:paraId="00000011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Adviser Signature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 xml:space="preserve"> </w:t>
        <w:tab/>
        <w:tab/>
        <w:tab/>
        <w:t xml:space="preserve">___________</w:t>
      </w:r>
      <w:r w:rsidDel="00000000" w:rsidR="00000000" w:rsidRPr="00000000">
        <w:rPr>
          <w:sz w:val="24"/>
          <w:szCs w:val="24"/>
          <w:rtl w:val="0"/>
        </w:rPr>
        <w:t xml:space="preserve"> Date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13">
      <w:pPr>
        <w:ind w:right="-720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81295</wp:posOffset>
                </wp:positionV>
                <wp:extent cx="6400800" cy="222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81295</wp:posOffset>
                </wp:positionV>
                <wp:extent cx="6400800" cy="22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 Administrator Support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– All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Boxes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MUST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be checked in order for application to be accepted. </w:t>
      </w:r>
    </w:p>
    <w:p w:rsidR="00000000" w:rsidDel="00000000" w:rsidP="00000000" w:rsidRDefault="00000000" w:rsidRPr="00000000" w14:paraId="00000015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72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If the student is selected as a 2024 Access Scholar, I agree to: 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360" w:right="-720" w:hanging="36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the (</w:t>
      </w:r>
      <w:r w:rsidDel="00000000" w:rsidR="00000000" w:rsidRPr="00000000">
        <w:rPr>
          <w:b w:val="1"/>
          <w:sz w:val="24"/>
          <w:szCs w:val="24"/>
          <w:rtl w:val="0"/>
        </w:rPr>
        <w:t xml:space="preserve">circle one</w:t>
      </w:r>
      <w:r w:rsidDel="00000000" w:rsidR="00000000" w:rsidRPr="00000000">
        <w:rPr>
          <w:sz w:val="24"/>
          <w:szCs w:val="24"/>
          <w:rtl w:val="0"/>
        </w:rPr>
        <w:t xml:space="preserve">) principal/superintendent, support the Access Scholar if he/she is selected.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360" w:right="-720" w:hanging="360"/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allow the Access Scholar to attend the National Leadership Conference in Seattle, WA – June 29-July 3,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72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Administrator Signature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 Title</w:t>
      </w:r>
      <w:r w:rsidDel="00000000" w:rsidR="00000000" w:rsidRPr="00000000">
        <w:rPr>
          <w:sz w:val="24"/>
          <w:szCs w:val="24"/>
          <w:u w:val="single"/>
          <w:rtl w:val="0"/>
        </w:rPr>
        <w:tab/>
        <w:tab/>
        <w:tab/>
        <w:tab/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 xml:space="preserve"> Date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_______</w:t>
      </w:r>
    </w:p>
    <w:p w:rsidR="00000000" w:rsidDel="00000000" w:rsidP="00000000" w:rsidRDefault="00000000" w:rsidRPr="00000000" w14:paraId="0000001B">
      <w:pPr>
        <w:ind w:right="-72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55895</wp:posOffset>
                </wp:positionV>
                <wp:extent cx="6400800" cy="222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cap="flat" cmpd="sng" w="222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55895</wp:posOffset>
                </wp:positionV>
                <wp:extent cx="6400800" cy="222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leader="none" w:pos="720"/>
        <w:tab w:val="left" w:leader="none" w:pos="2160"/>
        <w:tab w:val="left" w:leader="none" w:pos="5760"/>
      </w:tabs>
      <w:spacing w:line="360" w:lineRule="auto"/>
      <w:jc w:val="right"/>
      <w:rPr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2024 ACCESS SCHOLAR SUPPORT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-323849</wp:posOffset>
          </wp:positionH>
          <wp:positionV relativeFrom="paragraph">
            <wp:posOffset>-300989</wp:posOffset>
          </wp:positionV>
          <wp:extent cx="1009650" cy="663996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650" cy="66399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"/>
      <w:lvlJc w:val="left"/>
      <w:pPr>
        <w:ind w:left="360" w:hanging="360"/>
      </w:pPr>
      <w:rPr>
        <w:rFonts w:ascii="Arimo" w:cs="Arimo" w:eastAsia="Arimo" w:hAnsi="Arimo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"/>
      <w:lvlJc w:val="left"/>
      <w:pPr>
        <w:ind w:left="360" w:hanging="360"/>
      </w:pPr>
      <w:rPr>
        <w:rFonts w:ascii="Arimo" w:cs="Arimo" w:eastAsia="Arimo" w:hAnsi="Arimo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"/>
      <w:lvlJc w:val="left"/>
      <w:pPr>
        <w:ind w:left="360" w:hanging="360"/>
      </w:pPr>
      <w:rPr>
        <w:rFonts w:ascii="Arimo" w:cs="Arimo" w:eastAsia="Arimo" w:hAnsi="Arimo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DFuiz5nYMlHZDONawPOi0FW9eg==">CgMxLjAyCGguZ2pkZ3hzOAByGWlkOlhYYzNXaEtxWjZZQUFBQUFBQU1JZ2c=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